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7015CB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3, 2023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Default="0065316F" w:rsidP="0006185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Chair, Steve Fram </w:t>
      </w:r>
      <w:r w:rsidR="00C72BD9" w:rsidRPr="003F5F05">
        <w:rPr>
          <w:rFonts w:cs="Arial"/>
          <w:sz w:val="24"/>
          <w:szCs w:val="24"/>
        </w:rPr>
        <w:t xml:space="preserve">opened the meeting at </w:t>
      </w:r>
      <w:r w:rsidR="00DE0B23" w:rsidRPr="003F5F05">
        <w:rPr>
          <w:rFonts w:cs="Arial"/>
          <w:sz w:val="24"/>
          <w:szCs w:val="24"/>
        </w:rPr>
        <w:t>2</w:t>
      </w:r>
      <w:r w:rsidR="007015CB">
        <w:rPr>
          <w:rFonts w:cs="Arial"/>
          <w:sz w:val="24"/>
          <w:szCs w:val="24"/>
        </w:rPr>
        <w:t>:00</w:t>
      </w:r>
      <w:r w:rsidR="00E0110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="008934BB">
        <w:rPr>
          <w:rFonts w:cs="Arial"/>
          <w:sz w:val="24"/>
          <w:szCs w:val="24"/>
        </w:rPr>
        <w:t>.m. Present were, Board Member</w:t>
      </w:r>
      <w:r w:rsidR="007015CB">
        <w:rPr>
          <w:rFonts w:cs="Arial"/>
          <w:sz w:val="24"/>
          <w:szCs w:val="24"/>
        </w:rPr>
        <w:t>s Elaine Byrne, Ginny</w:t>
      </w:r>
      <w:r w:rsidR="008934BB">
        <w:rPr>
          <w:rFonts w:cs="Arial"/>
          <w:sz w:val="24"/>
          <w:szCs w:val="24"/>
        </w:rPr>
        <w:t xml:space="preserve"> King,</w:t>
      </w:r>
      <w:r w:rsidR="00693934">
        <w:rPr>
          <w:rFonts w:cs="Arial"/>
          <w:sz w:val="24"/>
          <w:szCs w:val="24"/>
        </w:rPr>
        <w:t xml:space="preserve"> </w:t>
      </w:r>
      <w:r w:rsidR="004E6CF7">
        <w:rPr>
          <w:rFonts w:cs="Arial"/>
          <w:sz w:val="24"/>
          <w:szCs w:val="24"/>
        </w:rPr>
        <w:t>Health Inspector, Virginia Bacon</w:t>
      </w:r>
      <w:r w:rsidR="008934BB">
        <w:rPr>
          <w:rFonts w:cs="Arial"/>
          <w:sz w:val="24"/>
          <w:szCs w:val="24"/>
        </w:rPr>
        <w:t xml:space="preserve"> and </w:t>
      </w:r>
      <w:r w:rsidR="004E6CF7">
        <w:rPr>
          <w:rFonts w:cs="Arial"/>
          <w:sz w:val="24"/>
          <w:szCs w:val="24"/>
        </w:rPr>
        <w:t xml:space="preserve">Health Director, </w:t>
      </w:r>
      <w:r w:rsidR="007015CB">
        <w:rPr>
          <w:rFonts w:cs="Arial"/>
          <w:sz w:val="24"/>
          <w:szCs w:val="24"/>
        </w:rPr>
        <w:t xml:space="preserve">Deborah Rogers. </w:t>
      </w:r>
    </w:p>
    <w:p w:rsidR="008934BB" w:rsidRPr="00061855" w:rsidRDefault="008934BB" w:rsidP="00061855">
      <w:pPr>
        <w:rPr>
          <w:rFonts w:cs="Arial"/>
          <w:sz w:val="24"/>
          <w:szCs w:val="24"/>
        </w:rPr>
      </w:pPr>
    </w:p>
    <w:p w:rsidR="001C5480" w:rsidRDefault="007015CB" w:rsidP="001C5480">
      <w:pPr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78 Green Street</w:t>
      </w:r>
      <w:r w:rsidR="001C5480" w:rsidRPr="007015CB">
        <w:rPr>
          <w:rFonts w:cs="Arial"/>
          <w:sz w:val="24"/>
          <w:szCs w:val="24"/>
        </w:rPr>
        <w:t xml:space="preserve"> </w:t>
      </w:r>
      <w:r w:rsidRPr="007015CB">
        <w:rPr>
          <w:rFonts w:cs="Arial"/>
          <w:sz w:val="24"/>
          <w:szCs w:val="24"/>
        </w:rPr>
        <w:t>–Engineer,</w:t>
      </w:r>
      <w:r w:rsidR="001C5480">
        <w:rPr>
          <w:rFonts w:cs="Arial"/>
        </w:rPr>
        <w:t xml:space="preserve"> </w:t>
      </w:r>
      <w:r>
        <w:rPr>
          <w:sz w:val="24"/>
          <w:szCs w:val="24"/>
        </w:rPr>
        <w:t>Alek Chongris</w:t>
      </w:r>
      <w:r w:rsidR="001C5480">
        <w:rPr>
          <w:sz w:val="24"/>
          <w:szCs w:val="24"/>
        </w:rPr>
        <w:t xml:space="preserve"> requested the following variance</w:t>
      </w:r>
      <w:r w:rsidR="008934BB">
        <w:rPr>
          <w:sz w:val="24"/>
          <w:szCs w:val="24"/>
        </w:rPr>
        <w:t>s</w:t>
      </w:r>
      <w:r w:rsidR="001C5480">
        <w:rPr>
          <w:sz w:val="24"/>
          <w:szCs w:val="24"/>
        </w:rPr>
        <w:t xml:space="preserve">:  1.) </w:t>
      </w:r>
      <w:r w:rsidR="008F6FCE">
        <w:rPr>
          <w:sz w:val="24"/>
          <w:szCs w:val="24"/>
        </w:rPr>
        <w:t xml:space="preserve">Minimum extension of over dig from 5’ to 2’. </w:t>
      </w:r>
      <w:r w:rsidR="008934BB">
        <w:rPr>
          <w:sz w:val="24"/>
          <w:szCs w:val="24"/>
        </w:rPr>
        <w:t xml:space="preserve">2.) </w:t>
      </w:r>
      <w:r w:rsidR="008F6FCE">
        <w:rPr>
          <w:sz w:val="24"/>
          <w:szCs w:val="24"/>
        </w:rPr>
        <w:t>Reduction in groundwater separation to bottom of S.A.S. from 4’ required to 3’.</w:t>
      </w:r>
      <w:r w:rsidR="008934BB">
        <w:rPr>
          <w:sz w:val="24"/>
          <w:szCs w:val="24"/>
        </w:rPr>
        <w:t xml:space="preserve"> </w:t>
      </w:r>
      <w:r w:rsidR="001C5480">
        <w:rPr>
          <w:sz w:val="24"/>
          <w:szCs w:val="24"/>
        </w:rPr>
        <w:t xml:space="preserve">  Motion was made by</w:t>
      </w:r>
      <w:r w:rsidR="008934BB" w:rsidRPr="008934BB">
        <w:rPr>
          <w:sz w:val="24"/>
          <w:szCs w:val="24"/>
        </w:rPr>
        <w:t xml:space="preserve"> </w:t>
      </w:r>
      <w:r w:rsidR="008934BB">
        <w:rPr>
          <w:sz w:val="24"/>
          <w:szCs w:val="24"/>
        </w:rPr>
        <w:t>Ginny King</w:t>
      </w:r>
      <w:r w:rsidR="001C5480">
        <w:rPr>
          <w:sz w:val="24"/>
          <w:szCs w:val="24"/>
        </w:rPr>
        <w:t xml:space="preserve"> to accept the variance requested as submitted, Seconded by</w:t>
      </w:r>
      <w:r w:rsidR="008934BB">
        <w:rPr>
          <w:sz w:val="24"/>
          <w:szCs w:val="24"/>
        </w:rPr>
        <w:t xml:space="preserve"> </w:t>
      </w:r>
      <w:r w:rsidR="008F6FCE">
        <w:rPr>
          <w:sz w:val="24"/>
          <w:szCs w:val="24"/>
        </w:rPr>
        <w:t>Elaine Byrne</w:t>
      </w:r>
      <w:r w:rsidR="001C5480">
        <w:rPr>
          <w:sz w:val="24"/>
          <w:szCs w:val="24"/>
        </w:rPr>
        <w:t>, and voted unanimously.</w:t>
      </w:r>
    </w:p>
    <w:p w:rsidR="00AA3D15" w:rsidRPr="00850F8B" w:rsidRDefault="00AA3D15" w:rsidP="0085012C">
      <w:pPr>
        <w:pStyle w:val="Default"/>
        <w:rPr>
          <w:rFonts w:ascii="Arial" w:hAnsi="Arial" w:cs="Arial"/>
        </w:rPr>
      </w:pPr>
    </w:p>
    <w:p w:rsidR="00850F8B" w:rsidRPr="00850F8B" w:rsidRDefault="007015CB" w:rsidP="00850F8B">
      <w:pPr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16 Hay Street</w:t>
      </w:r>
      <w:r w:rsidR="001C5480" w:rsidRPr="00850F8B">
        <w:rPr>
          <w:rFonts w:cs="Arial"/>
          <w:sz w:val="24"/>
          <w:szCs w:val="24"/>
        </w:rPr>
        <w:t xml:space="preserve"> –</w:t>
      </w:r>
      <w:r w:rsidRPr="00701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Bob Grasso from Engineering Land Services requested the following variances:  </w:t>
      </w:r>
      <w:r w:rsidR="00F775F8" w:rsidRPr="00850F8B">
        <w:rPr>
          <w:rFonts w:cs="Arial"/>
          <w:sz w:val="24"/>
          <w:szCs w:val="24"/>
        </w:rPr>
        <w:t xml:space="preserve">1.) </w:t>
      </w:r>
      <w:r w:rsidR="006C1521">
        <w:rPr>
          <w:sz w:val="24"/>
          <w:szCs w:val="24"/>
        </w:rPr>
        <w:t xml:space="preserve">Reduction in groundwater separation to bottom of S.A.S. from 4’ required to 2’ with Presby System. </w:t>
      </w:r>
      <w:r w:rsidR="00F775F8" w:rsidRPr="00850F8B">
        <w:rPr>
          <w:rFonts w:cs="Arial"/>
          <w:sz w:val="24"/>
          <w:szCs w:val="24"/>
        </w:rPr>
        <w:t>2.)  Send out Soils to lab analysis</w:t>
      </w:r>
      <w:r w:rsidR="006C1521">
        <w:rPr>
          <w:rFonts w:cs="Arial"/>
          <w:sz w:val="24"/>
          <w:szCs w:val="24"/>
        </w:rPr>
        <w:t xml:space="preserve">.  </w:t>
      </w:r>
      <w:r w:rsidR="00F775F8" w:rsidRPr="00850F8B">
        <w:rPr>
          <w:rFonts w:cs="Arial"/>
          <w:sz w:val="24"/>
          <w:szCs w:val="24"/>
        </w:rPr>
        <w:t xml:space="preserve"> </w:t>
      </w:r>
      <w:r w:rsidR="00850F8B" w:rsidRPr="00850F8B">
        <w:rPr>
          <w:sz w:val="24"/>
          <w:szCs w:val="24"/>
        </w:rPr>
        <w:t xml:space="preserve">Motion was made by Ginny King to accept the variance requested as submitted, Seconded by </w:t>
      </w:r>
      <w:r w:rsidR="008F6FCE">
        <w:rPr>
          <w:sz w:val="24"/>
          <w:szCs w:val="24"/>
        </w:rPr>
        <w:t>Elaine Byrne</w:t>
      </w:r>
      <w:r w:rsidR="00850F8B" w:rsidRPr="00850F8B">
        <w:rPr>
          <w:sz w:val="24"/>
          <w:szCs w:val="24"/>
        </w:rPr>
        <w:t>, and voted unanimously.</w:t>
      </w:r>
    </w:p>
    <w:p w:rsidR="008934BB" w:rsidRDefault="008934BB" w:rsidP="0085012C">
      <w:pPr>
        <w:pStyle w:val="Default"/>
        <w:rPr>
          <w:rFonts w:ascii="Arial" w:hAnsi="Arial" w:cs="Arial"/>
        </w:rPr>
      </w:pPr>
    </w:p>
    <w:p w:rsidR="006C1521" w:rsidRDefault="006C1521" w:rsidP="0085012C">
      <w:pPr>
        <w:pStyle w:val="Default"/>
        <w:rPr>
          <w:rFonts w:ascii="Arial" w:hAnsi="Arial" w:cs="Arial"/>
        </w:rPr>
      </w:pPr>
    </w:p>
    <w:p w:rsidR="006C1521" w:rsidRDefault="006C1521" w:rsidP="0085012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Recycling Coor</w:t>
      </w:r>
      <w:r w:rsidR="00075350">
        <w:rPr>
          <w:rFonts w:ascii="Arial" w:hAnsi="Arial" w:cs="Arial"/>
        </w:rPr>
        <w:t>dinator position and contract – The board would l</w:t>
      </w:r>
      <w:r w:rsidR="0092098A">
        <w:rPr>
          <w:rFonts w:ascii="Arial" w:hAnsi="Arial" w:cs="Arial"/>
        </w:rPr>
        <w:t>ike to change a few of the wording</w:t>
      </w:r>
      <w:bookmarkStart w:id="0" w:name="_GoBack"/>
      <w:bookmarkEnd w:id="0"/>
      <w:r w:rsidR="00075350">
        <w:rPr>
          <w:rFonts w:ascii="Arial" w:hAnsi="Arial" w:cs="Arial"/>
        </w:rPr>
        <w:t xml:space="preserve"> and draft again for board.  </w:t>
      </w:r>
    </w:p>
    <w:p w:rsidR="00075350" w:rsidRDefault="00075350" w:rsidP="0085012C">
      <w:pPr>
        <w:pStyle w:val="Default"/>
        <w:rPr>
          <w:rFonts w:ascii="Arial" w:hAnsi="Arial" w:cs="Arial"/>
        </w:rPr>
      </w:pPr>
    </w:p>
    <w:p w:rsidR="00075350" w:rsidRDefault="00075350" w:rsidP="0085012C">
      <w:pPr>
        <w:pStyle w:val="Default"/>
        <w:rPr>
          <w:rFonts w:ascii="Arial" w:hAnsi="Arial" w:cs="Arial"/>
        </w:rPr>
      </w:pPr>
    </w:p>
    <w:p w:rsidR="00693934" w:rsidRDefault="00CD2414" w:rsidP="00693934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 w:rsidR="00F775F8">
        <w:rPr>
          <w:rFonts w:cs="Arial"/>
          <w:sz w:val="24"/>
          <w:szCs w:val="24"/>
        </w:rPr>
        <w:t xml:space="preserve">Ginny King </w:t>
      </w:r>
      <w:r w:rsidRPr="003F5F05">
        <w:rPr>
          <w:rFonts w:cs="Arial"/>
          <w:sz w:val="24"/>
          <w:szCs w:val="24"/>
        </w:rPr>
        <w:t xml:space="preserve">to accept the minutes of </w:t>
      </w:r>
      <w:r w:rsidR="00693934">
        <w:rPr>
          <w:rFonts w:cs="Arial"/>
          <w:sz w:val="24"/>
          <w:szCs w:val="24"/>
        </w:rPr>
        <w:t xml:space="preserve">the meeting for </w:t>
      </w:r>
      <w:r w:rsidR="007015CB">
        <w:rPr>
          <w:rFonts w:cs="Arial"/>
          <w:sz w:val="24"/>
          <w:szCs w:val="24"/>
        </w:rPr>
        <w:t>June 8</w:t>
      </w:r>
      <w:r w:rsidR="00F775F8">
        <w:rPr>
          <w:rFonts w:cs="Arial"/>
          <w:sz w:val="24"/>
          <w:szCs w:val="24"/>
        </w:rPr>
        <w:t>, 2023</w:t>
      </w:r>
      <w:r w:rsidR="00693934">
        <w:rPr>
          <w:rFonts w:cs="Arial"/>
          <w:sz w:val="24"/>
          <w:szCs w:val="24"/>
        </w:rPr>
        <w:t>;</w:t>
      </w:r>
      <w:r w:rsidR="00693934" w:rsidRPr="003F5F05">
        <w:rPr>
          <w:rFonts w:cs="Arial"/>
          <w:sz w:val="24"/>
          <w:szCs w:val="24"/>
        </w:rPr>
        <w:t xml:space="preserve"> it</w:t>
      </w:r>
      <w:r w:rsidRPr="003F5F05">
        <w:rPr>
          <w:rFonts w:cs="Arial"/>
          <w:sz w:val="24"/>
          <w:szCs w:val="24"/>
        </w:rPr>
        <w:t xml:space="preserve"> was seconded </w:t>
      </w:r>
      <w:r w:rsidR="00F775F8">
        <w:rPr>
          <w:rFonts w:cs="Arial"/>
          <w:sz w:val="24"/>
          <w:szCs w:val="24"/>
        </w:rPr>
        <w:t>by Steve Fram</w:t>
      </w:r>
      <w:r w:rsidRPr="003F5F05">
        <w:rPr>
          <w:rFonts w:cs="Arial"/>
          <w:sz w:val="24"/>
          <w:szCs w:val="24"/>
        </w:rPr>
        <w:t xml:space="preserve"> and voted unanimously.   </w:t>
      </w:r>
    </w:p>
    <w:p w:rsidR="00CD2414" w:rsidRDefault="00CD2414" w:rsidP="00CD2414">
      <w:pPr>
        <w:rPr>
          <w:rFonts w:cs="Arial"/>
          <w:sz w:val="24"/>
          <w:szCs w:val="24"/>
        </w:rPr>
      </w:pPr>
    </w:p>
    <w:p w:rsidR="001B1532" w:rsidRDefault="001B1532" w:rsidP="00414AFA">
      <w:pPr>
        <w:rPr>
          <w:rFonts w:cs="Arial"/>
          <w:sz w:val="24"/>
          <w:szCs w:val="24"/>
        </w:rPr>
      </w:pPr>
    </w:p>
    <w:p w:rsidR="006F42A5" w:rsidRDefault="006F42A5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Board of Health meeting </w:t>
      </w:r>
      <w:r w:rsidR="00890145">
        <w:rPr>
          <w:rFonts w:cs="Arial"/>
          <w:sz w:val="24"/>
          <w:szCs w:val="24"/>
        </w:rPr>
        <w:t xml:space="preserve">scheduled for </w:t>
      </w:r>
      <w:r w:rsidR="007015CB">
        <w:rPr>
          <w:rFonts w:cs="Arial"/>
          <w:sz w:val="24"/>
          <w:szCs w:val="24"/>
        </w:rPr>
        <w:t>8/31</w:t>
      </w:r>
      <w:r w:rsidR="00B269FE">
        <w:rPr>
          <w:rFonts w:cs="Arial"/>
          <w:sz w:val="24"/>
          <w:szCs w:val="24"/>
        </w:rPr>
        <w:t>/2023</w:t>
      </w:r>
      <w:r w:rsidR="00155AB3">
        <w:rPr>
          <w:rFonts w:cs="Arial"/>
          <w:sz w:val="24"/>
          <w:szCs w:val="24"/>
        </w:rPr>
        <w:t>.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7015CB">
        <w:rPr>
          <w:rFonts w:cs="Arial"/>
          <w:sz w:val="24"/>
          <w:szCs w:val="24"/>
        </w:rPr>
        <w:t>2:30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CD2414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Bacon</w:t>
      </w:r>
    </w:p>
    <w:sectPr w:rsidR="002956C9" w:rsidRPr="003F5F05" w:rsidSect="00BA0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57" w:rsidRDefault="00A61D57" w:rsidP="00043364">
      <w:r>
        <w:separator/>
      </w:r>
    </w:p>
  </w:endnote>
  <w:endnote w:type="continuationSeparator" w:id="0">
    <w:p w:rsidR="00A61D57" w:rsidRDefault="00A61D57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57" w:rsidRDefault="00A61D57" w:rsidP="00043364">
      <w:r>
        <w:separator/>
      </w:r>
    </w:p>
  </w:footnote>
  <w:footnote w:type="continuationSeparator" w:id="0">
    <w:p w:rsidR="00A61D57" w:rsidRDefault="00A61D57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6"/>
    <w:rsid w:val="0000211B"/>
    <w:rsid w:val="00010F33"/>
    <w:rsid w:val="0001539A"/>
    <w:rsid w:val="000173B4"/>
    <w:rsid w:val="00021371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61855"/>
    <w:rsid w:val="00061DBE"/>
    <w:rsid w:val="00075102"/>
    <w:rsid w:val="00075350"/>
    <w:rsid w:val="00084439"/>
    <w:rsid w:val="00091CC1"/>
    <w:rsid w:val="0009366E"/>
    <w:rsid w:val="000B516A"/>
    <w:rsid w:val="000C0E50"/>
    <w:rsid w:val="000D4CA3"/>
    <w:rsid w:val="000D5B9B"/>
    <w:rsid w:val="000E4A47"/>
    <w:rsid w:val="00110509"/>
    <w:rsid w:val="00113A15"/>
    <w:rsid w:val="00120111"/>
    <w:rsid w:val="00135F0C"/>
    <w:rsid w:val="00155AB3"/>
    <w:rsid w:val="001633BC"/>
    <w:rsid w:val="001650A0"/>
    <w:rsid w:val="00170532"/>
    <w:rsid w:val="00176E12"/>
    <w:rsid w:val="0018689B"/>
    <w:rsid w:val="00187BCE"/>
    <w:rsid w:val="001A0553"/>
    <w:rsid w:val="001A6D67"/>
    <w:rsid w:val="001B1532"/>
    <w:rsid w:val="001B622E"/>
    <w:rsid w:val="001C5480"/>
    <w:rsid w:val="001E7834"/>
    <w:rsid w:val="001F5645"/>
    <w:rsid w:val="00201D1F"/>
    <w:rsid w:val="00205CDA"/>
    <w:rsid w:val="00206ED8"/>
    <w:rsid w:val="00212872"/>
    <w:rsid w:val="00212BCF"/>
    <w:rsid w:val="00222DF7"/>
    <w:rsid w:val="002264B9"/>
    <w:rsid w:val="00237274"/>
    <w:rsid w:val="00240E74"/>
    <w:rsid w:val="00242632"/>
    <w:rsid w:val="00242BF9"/>
    <w:rsid w:val="00243E6A"/>
    <w:rsid w:val="00253CC3"/>
    <w:rsid w:val="002553A5"/>
    <w:rsid w:val="00276554"/>
    <w:rsid w:val="00281000"/>
    <w:rsid w:val="00285568"/>
    <w:rsid w:val="002904F3"/>
    <w:rsid w:val="002956C9"/>
    <w:rsid w:val="00295B3D"/>
    <w:rsid w:val="002E1B0A"/>
    <w:rsid w:val="002F385E"/>
    <w:rsid w:val="00306D7B"/>
    <w:rsid w:val="00311948"/>
    <w:rsid w:val="00314951"/>
    <w:rsid w:val="00330AB0"/>
    <w:rsid w:val="003462E6"/>
    <w:rsid w:val="00363940"/>
    <w:rsid w:val="003666FC"/>
    <w:rsid w:val="00367C09"/>
    <w:rsid w:val="0039057B"/>
    <w:rsid w:val="003A0CBE"/>
    <w:rsid w:val="003A6A84"/>
    <w:rsid w:val="003B66E8"/>
    <w:rsid w:val="003C3269"/>
    <w:rsid w:val="003F572E"/>
    <w:rsid w:val="003F5F05"/>
    <w:rsid w:val="003F60BD"/>
    <w:rsid w:val="00400E1E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E6CF7"/>
    <w:rsid w:val="004F5588"/>
    <w:rsid w:val="004F6A94"/>
    <w:rsid w:val="004F7E1A"/>
    <w:rsid w:val="00517C53"/>
    <w:rsid w:val="00520CE2"/>
    <w:rsid w:val="00555ED6"/>
    <w:rsid w:val="00562A1E"/>
    <w:rsid w:val="00566E75"/>
    <w:rsid w:val="005B0D96"/>
    <w:rsid w:val="005B137F"/>
    <w:rsid w:val="005B18C6"/>
    <w:rsid w:val="005B3E63"/>
    <w:rsid w:val="005B6EA8"/>
    <w:rsid w:val="005B7157"/>
    <w:rsid w:val="005D3851"/>
    <w:rsid w:val="005D5E41"/>
    <w:rsid w:val="005F5FC7"/>
    <w:rsid w:val="00600EE8"/>
    <w:rsid w:val="00606C60"/>
    <w:rsid w:val="00615F5C"/>
    <w:rsid w:val="00616765"/>
    <w:rsid w:val="00636ECF"/>
    <w:rsid w:val="00644F57"/>
    <w:rsid w:val="00651815"/>
    <w:rsid w:val="0065316F"/>
    <w:rsid w:val="00675387"/>
    <w:rsid w:val="00686B4A"/>
    <w:rsid w:val="00690B79"/>
    <w:rsid w:val="00693934"/>
    <w:rsid w:val="006A353F"/>
    <w:rsid w:val="006A6CAF"/>
    <w:rsid w:val="006B6CE6"/>
    <w:rsid w:val="006C1521"/>
    <w:rsid w:val="006C4F38"/>
    <w:rsid w:val="006D17A7"/>
    <w:rsid w:val="006F19AB"/>
    <w:rsid w:val="006F42A5"/>
    <w:rsid w:val="007015CB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7C52B5"/>
    <w:rsid w:val="007D394C"/>
    <w:rsid w:val="00817DD3"/>
    <w:rsid w:val="00823309"/>
    <w:rsid w:val="00830A1F"/>
    <w:rsid w:val="008332FD"/>
    <w:rsid w:val="0085012C"/>
    <w:rsid w:val="00850F8B"/>
    <w:rsid w:val="00853E40"/>
    <w:rsid w:val="0087265A"/>
    <w:rsid w:val="00890145"/>
    <w:rsid w:val="008934BB"/>
    <w:rsid w:val="008C3649"/>
    <w:rsid w:val="008D3542"/>
    <w:rsid w:val="008F038D"/>
    <w:rsid w:val="008F5192"/>
    <w:rsid w:val="008F6FCE"/>
    <w:rsid w:val="0092098A"/>
    <w:rsid w:val="00926DF3"/>
    <w:rsid w:val="00931877"/>
    <w:rsid w:val="00941D7E"/>
    <w:rsid w:val="00955694"/>
    <w:rsid w:val="0097156B"/>
    <w:rsid w:val="0098259D"/>
    <w:rsid w:val="00984F40"/>
    <w:rsid w:val="009961A6"/>
    <w:rsid w:val="009B2D23"/>
    <w:rsid w:val="009B35E3"/>
    <w:rsid w:val="009B3ECB"/>
    <w:rsid w:val="009C7383"/>
    <w:rsid w:val="009E1EDE"/>
    <w:rsid w:val="009F303C"/>
    <w:rsid w:val="00A1467B"/>
    <w:rsid w:val="00A150F9"/>
    <w:rsid w:val="00A3166C"/>
    <w:rsid w:val="00A44DC3"/>
    <w:rsid w:val="00A543CD"/>
    <w:rsid w:val="00A545C1"/>
    <w:rsid w:val="00A56EAC"/>
    <w:rsid w:val="00A61D57"/>
    <w:rsid w:val="00A623FD"/>
    <w:rsid w:val="00A7033E"/>
    <w:rsid w:val="00A861B9"/>
    <w:rsid w:val="00A870CB"/>
    <w:rsid w:val="00A91C29"/>
    <w:rsid w:val="00A93113"/>
    <w:rsid w:val="00A94D92"/>
    <w:rsid w:val="00AA3D15"/>
    <w:rsid w:val="00AB58A4"/>
    <w:rsid w:val="00AB69BB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23BC6"/>
    <w:rsid w:val="00B269FE"/>
    <w:rsid w:val="00B57DFA"/>
    <w:rsid w:val="00B647A3"/>
    <w:rsid w:val="00B73780"/>
    <w:rsid w:val="00B92C90"/>
    <w:rsid w:val="00BA0466"/>
    <w:rsid w:val="00BA5581"/>
    <w:rsid w:val="00BB19FF"/>
    <w:rsid w:val="00BC0B20"/>
    <w:rsid w:val="00BC2A74"/>
    <w:rsid w:val="00C21B56"/>
    <w:rsid w:val="00C32E13"/>
    <w:rsid w:val="00C60EC3"/>
    <w:rsid w:val="00C631B6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B1C5C"/>
    <w:rsid w:val="00CC0B83"/>
    <w:rsid w:val="00CD04AA"/>
    <w:rsid w:val="00CD1290"/>
    <w:rsid w:val="00CD2414"/>
    <w:rsid w:val="00CE52E3"/>
    <w:rsid w:val="00CE7AF3"/>
    <w:rsid w:val="00D03994"/>
    <w:rsid w:val="00D13770"/>
    <w:rsid w:val="00D31C8A"/>
    <w:rsid w:val="00D356C9"/>
    <w:rsid w:val="00D56BC0"/>
    <w:rsid w:val="00D719A6"/>
    <w:rsid w:val="00D748BF"/>
    <w:rsid w:val="00D85565"/>
    <w:rsid w:val="00D856AC"/>
    <w:rsid w:val="00D95351"/>
    <w:rsid w:val="00DB22B1"/>
    <w:rsid w:val="00DB633D"/>
    <w:rsid w:val="00DB70AC"/>
    <w:rsid w:val="00DE0B23"/>
    <w:rsid w:val="00DE1952"/>
    <w:rsid w:val="00DF2AED"/>
    <w:rsid w:val="00E01104"/>
    <w:rsid w:val="00E368AE"/>
    <w:rsid w:val="00E539C4"/>
    <w:rsid w:val="00E60343"/>
    <w:rsid w:val="00E62E7F"/>
    <w:rsid w:val="00E82048"/>
    <w:rsid w:val="00E8390E"/>
    <w:rsid w:val="00E844A3"/>
    <w:rsid w:val="00EA53C3"/>
    <w:rsid w:val="00EB2267"/>
    <w:rsid w:val="00EB376B"/>
    <w:rsid w:val="00EB6050"/>
    <w:rsid w:val="00EC2895"/>
    <w:rsid w:val="00F02E99"/>
    <w:rsid w:val="00F14269"/>
    <w:rsid w:val="00F30D6C"/>
    <w:rsid w:val="00F37E4A"/>
    <w:rsid w:val="00F41E1E"/>
    <w:rsid w:val="00F64634"/>
    <w:rsid w:val="00F72849"/>
    <w:rsid w:val="00F74F46"/>
    <w:rsid w:val="00F75E4C"/>
    <w:rsid w:val="00F775F8"/>
    <w:rsid w:val="00FA5C03"/>
    <w:rsid w:val="00FA648A"/>
    <w:rsid w:val="00FB0F41"/>
    <w:rsid w:val="00FB686B"/>
    <w:rsid w:val="00FD2549"/>
    <w:rsid w:val="00FE3E38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A010A"/>
  <w15:docId w15:val="{03ED9D6A-BD3B-4FA9-9509-CFAE4BE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5</cp:revision>
  <cp:lastPrinted>2023-06-14T18:31:00Z</cp:lastPrinted>
  <dcterms:created xsi:type="dcterms:W3CDTF">2023-08-08T17:05:00Z</dcterms:created>
  <dcterms:modified xsi:type="dcterms:W3CDTF">2023-09-06T19:06:00Z</dcterms:modified>
</cp:coreProperties>
</file>